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DD6" w:rsidRPr="00036DD6" w:rsidRDefault="00036DD6" w:rsidP="009B3198">
      <w:pPr>
        <w:suppressAutoHyphens w:val="0"/>
        <w:overflowPunct/>
        <w:autoSpaceDE/>
        <w:spacing w:after="160" w:line="259" w:lineRule="auto"/>
        <w:ind w:left="284"/>
        <w:jc w:val="both"/>
        <w:textAlignment w:val="auto"/>
        <w:rPr>
          <w:rFonts w:ascii="Calibri" w:hAnsi="Calibri" w:cs="Calibri"/>
          <w:b/>
          <w:bCs/>
          <w:iCs/>
          <w:sz w:val="22"/>
          <w:szCs w:val="22"/>
          <w:lang w:val="it-IT"/>
        </w:rPr>
      </w:pPr>
      <w:bookmarkStart w:id="0" w:name="_GoBack"/>
      <w:r w:rsidRPr="00036DD6">
        <w:rPr>
          <w:rFonts w:ascii="Calibri" w:hAnsi="Calibri" w:cs="Calibri"/>
          <w:b/>
          <w:bCs/>
          <w:iCs/>
          <w:sz w:val="22"/>
          <w:szCs w:val="22"/>
          <w:lang w:val="it-IT"/>
        </w:rPr>
        <w:t xml:space="preserve">Requisiti </w:t>
      </w:r>
      <w:proofErr w:type="spellStart"/>
      <w:r w:rsidRPr="00036DD6">
        <w:rPr>
          <w:rFonts w:ascii="Calibri" w:hAnsi="Calibri" w:cs="Calibri"/>
          <w:b/>
          <w:bCs/>
          <w:iCs/>
          <w:sz w:val="22"/>
          <w:szCs w:val="22"/>
          <w:lang w:val="it-IT"/>
        </w:rPr>
        <w:t>Bioinformatico</w:t>
      </w:r>
      <w:proofErr w:type="spellEnd"/>
      <w:r w:rsidRPr="00036DD6">
        <w:rPr>
          <w:rFonts w:ascii="Calibri" w:hAnsi="Calibri" w:cs="Calibri"/>
          <w:b/>
          <w:bCs/>
          <w:iCs/>
          <w:sz w:val="22"/>
          <w:szCs w:val="22"/>
          <w:lang w:val="it-IT"/>
        </w:rPr>
        <w:t xml:space="preserve"> progetto </w:t>
      </w:r>
      <w:proofErr w:type="spellStart"/>
      <w:r w:rsidRPr="00036DD6">
        <w:rPr>
          <w:rFonts w:ascii="Calibri" w:hAnsi="Calibri" w:cs="Calibri"/>
          <w:b/>
          <w:bCs/>
          <w:iCs/>
          <w:sz w:val="22"/>
          <w:szCs w:val="22"/>
          <w:lang w:val="it-IT"/>
        </w:rPr>
        <w:t>SatellOmic</w:t>
      </w:r>
      <w:bookmarkEnd w:id="0"/>
      <w:proofErr w:type="spellEnd"/>
      <w:r w:rsidRPr="00036DD6">
        <w:rPr>
          <w:rFonts w:ascii="Calibri" w:hAnsi="Calibri" w:cs="Calibri"/>
          <w:b/>
          <w:bCs/>
          <w:iCs/>
          <w:sz w:val="22"/>
          <w:szCs w:val="22"/>
          <w:lang w:val="it-IT"/>
        </w:rPr>
        <w:t>.</w:t>
      </w:r>
    </w:p>
    <w:p w:rsidR="009B3198" w:rsidRPr="00B95020" w:rsidRDefault="009B3198" w:rsidP="009B3198">
      <w:pPr>
        <w:suppressAutoHyphens w:val="0"/>
        <w:overflowPunct/>
        <w:autoSpaceDE/>
        <w:spacing w:after="160" w:line="259" w:lineRule="auto"/>
        <w:ind w:left="284"/>
        <w:jc w:val="both"/>
        <w:textAlignment w:val="auto"/>
        <w:rPr>
          <w:rFonts w:ascii="Calibri" w:hAnsi="Calibri" w:cs="Calibri"/>
          <w:bCs/>
          <w:i/>
          <w:iCs/>
          <w:sz w:val="22"/>
          <w:szCs w:val="22"/>
          <w:lang w:val="it-IT"/>
        </w:rPr>
      </w:pPr>
      <w:r w:rsidRPr="00B95020">
        <w:rPr>
          <w:rFonts w:ascii="Calibri" w:hAnsi="Calibri" w:cs="Calibri"/>
          <w:bCs/>
          <w:i/>
          <w:iCs/>
          <w:sz w:val="22"/>
          <w:szCs w:val="22"/>
          <w:lang w:val="it-IT"/>
        </w:rPr>
        <w:t xml:space="preserve">Nell’ambito del progetto “Integrazione di sistemi satellitari e </w:t>
      </w:r>
      <w:proofErr w:type="spellStart"/>
      <w:r w:rsidRPr="00B95020">
        <w:rPr>
          <w:rFonts w:ascii="Calibri" w:hAnsi="Calibri" w:cs="Calibri"/>
          <w:bCs/>
          <w:i/>
          <w:iCs/>
          <w:sz w:val="22"/>
          <w:szCs w:val="22"/>
          <w:lang w:val="it-IT"/>
        </w:rPr>
        <w:t>metagenomici</w:t>
      </w:r>
      <w:proofErr w:type="spellEnd"/>
      <w:r w:rsidRPr="00B95020">
        <w:rPr>
          <w:rFonts w:ascii="Calibri" w:hAnsi="Calibri" w:cs="Calibri"/>
          <w:bCs/>
          <w:i/>
          <w:iCs/>
          <w:sz w:val="22"/>
          <w:szCs w:val="22"/>
          <w:lang w:val="it-IT"/>
        </w:rPr>
        <w:t xml:space="preserve"> per il monitoraggio e la tutela di bacini idrici </w:t>
      </w:r>
      <w:proofErr w:type="spellStart"/>
      <w:r w:rsidRPr="00B95020">
        <w:rPr>
          <w:rFonts w:ascii="Calibri" w:hAnsi="Calibri" w:cs="Calibri"/>
          <w:bCs/>
          <w:i/>
          <w:iCs/>
          <w:sz w:val="22"/>
          <w:szCs w:val="22"/>
          <w:lang w:val="it-IT"/>
        </w:rPr>
        <w:t>SatellOmic</w:t>
      </w:r>
      <w:proofErr w:type="spellEnd"/>
      <w:r w:rsidRPr="00B95020">
        <w:rPr>
          <w:rFonts w:ascii="Calibri" w:hAnsi="Calibri" w:cs="Calibri"/>
          <w:bCs/>
          <w:i/>
          <w:iCs/>
          <w:sz w:val="22"/>
          <w:szCs w:val="22"/>
          <w:lang w:val="it-IT"/>
        </w:rPr>
        <w:t xml:space="preserve">” tra Agenzia Spaziale Italiana (ASI), Istituto Superiore di Sanità e la Scuola di Ingegneria Aerospaziale dell’Università di Roma “La Sapienza” si rende disponibile un assegno di ricerca della Scuola di Ingegneria Aerospaziale dell’Università di Roma “La Sapienza” valido per 18 mesi. L’assegno di ricerca prevede un compenso lordo di 27,400 euro annui ed un netto mensile di 1,670 euro. Il candidato dovrà al momento della candidatura dimostrare conoscenza pratica di programmi bioinformatica per la ricostruzione tassonomica delle comunità microbiche ambientali tramite l’analisi (QIIME2) del gene microbico ribosomiale (16S) e della biodiversità (α-diversità e β-diversità). Si richiede inoltre la conoscenza di programmi per la ricostruzione metabolica delle comunità come PICRUSt2 (v2.5.0), la operabilità con banche dati per lo studio di </w:t>
      </w:r>
      <w:proofErr w:type="spellStart"/>
      <w:r w:rsidRPr="00B95020">
        <w:rPr>
          <w:rFonts w:ascii="Calibri" w:hAnsi="Calibri" w:cs="Calibri"/>
          <w:bCs/>
          <w:i/>
          <w:iCs/>
          <w:sz w:val="22"/>
          <w:szCs w:val="22"/>
          <w:lang w:val="it-IT"/>
        </w:rPr>
        <w:t>pathway</w:t>
      </w:r>
      <w:proofErr w:type="spellEnd"/>
      <w:r w:rsidRPr="00B95020">
        <w:rPr>
          <w:rFonts w:ascii="Calibri" w:hAnsi="Calibri" w:cs="Calibri"/>
          <w:bCs/>
          <w:i/>
          <w:iCs/>
          <w:sz w:val="22"/>
          <w:szCs w:val="22"/>
          <w:lang w:val="it-IT"/>
        </w:rPr>
        <w:t xml:space="preserve"> metabolici come KEGG e </w:t>
      </w:r>
      <w:proofErr w:type="spellStart"/>
      <w:r w:rsidRPr="00B95020">
        <w:rPr>
          <w:rFonts w:ascii="Calibri" w:hAnsi="Calibri" w:cs="Calibri"/>
          <w:bCs/>
          <w:i/>
          <w:iCs/>
          <w:sz w:val="22"/>
          <w:szCs w:val="22"/>
          <w:lang w:val="it-IT"/>
        </w:rPr>
        <w:t>MetaCyc</w:t>
      </w:r>
      <w:proofErr w:type="spellEnd"/>
      <w:r w:rsidRPr="00B95020">
        <w:rPr>
          <w:rFonts w:ascii="Calibri" w:hAnsi="Calibri" w:cs="Calibri"/>
          <w:bCs/>
          <w:i/>
          <w:iCs/>
          <w:sz w:val="22"/>
          <w:szCs w:val="22"/>
          <w:lang w:val="it-IT"/>
        </w:rPr>
        <w:t xml:space="preserve"> e la ricostruzione di genomi batterici ambientali isolati durante lo studio (</w:t>
      </w:r>
      <w:proofErr w:type="spellStart"/>
      <w:r w:rsidRPr="00B95020">
        <w:rPr>
          <w:rFonts w:ascii="Calibri" w:hAnsi="Calibri" w:cs="Calibri"/>
          <w:bCs/>
          <w:i/>
          <w:iCs/>
          <w:sz w:val="22"/>
          <w:szCs w:val="22"/>
          <w:lang w:val="it-IT"/>
        </w:rPr>
        <w:t>prokka</w:t>
      </w:r>
      <w:proofErr w:type="spellEnd"/>
      <w:r w:rsidRPr="00B95020">
        <w:rPr>
          <w:rFonts w:ascii="Calibri" w:hAnsi="Calibri" w:cs="Calibri"/>
          <w:bCs/>
          <w:i/>
          <w:iCs/>
          <w:sz w:val="22"/>
          <w:szCs w:val="22"/>
          <w:lang w:val="it-IT"/>
        </w:rPr>
        <w:t xml:space="preserve"> v1.14 per l’estrazione delle annotazioni genomiche).</w:t>
      </w:r>
    </w:p>
    <w:p w:rsidR="0097085C" w:rsidRDefault="0097085C"/>
    <w:sectPr w:rsidR="009708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198"/>
    <w:rsid w:val="00036DD6"/>
    <w:rsid w:val="00690284"/>
    <w:rsid w:val="0097085C"/>
    <w:rsid w:val="009B31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9FF7"/>
  <w15:chartTrackingRefBased/>
  <w15:docId w15:val="{326913BC-6DF8-41C4-8463-D0B5A906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3198"/>
    <w:pPr>
      <w:suppressAutoHyphens/>
      <w:overflowPunct w:val="0"/>
      <w:autoSpaceDE w:val="0"/>
      <w:spacing w:after="0" w:line="240" w:lineRule="auto"/>
      <w:textAlignment w:val="baseline"/>
    </w:pPr>
    <w:rPr>
      <w:rFonts w:ascii="Times New Roman" w:eastAsia="Times New Roman" w:hAnsi="Times New Roman" w:cs="Times New Roman"/>
      <w:sz w:val="24"/>
      <w:szCs w:val="20"/>
      <w:lang w:val="en-AU"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1025</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Istituto Superiore di Sanità</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D'ugo Emilio</dc:creator>
  <cp:keywords/>
  <dc:description/>
  <cp:lastModifiedBy>D'ugo Emilio</cp:lastModifiedBy>
  <cp:revision>2</cp:revision>
  <dcterms:created xsi:type="dcterms:W3CDTF">2023-10-09T10:55:00Z</dcterms:created>
  <dcterms:modified xsi:type="dcterms:W3CDTF">2023-10-09T10:55:00Z</dcterms:modified>
</cp:coreProperties>
</file>